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25360" w14:textId="77777777" w:rsidR="00572A81" w:rsidRPr="00572A81" w:rsidRDefault="00572A81" w:rsidP="00572A8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Форма N 1</w:t>
      </w:r>
    </w:p>
    <w:p w14:paraId="1E757181" w14:textId="77777777" w:rsidR="00572A81" w:rsidRPr="00572A81" w:rsidRDefault="00572A81" w:rsidP="00572A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t>Форма раскрытия информации о ценах (тарифах) на работы (услуги) работы (услуги) субъектов естественных монополий, в отношении которых применяется государственное регулирование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________________________________________________________</w:t>
      </w:r>
      <w:r w:rsidRPr="00572A81">
        <w:rPr>
          <w:rFonts w:ascii="Times New Roman" w:eastAsia="Times New Roman" w:hAnsi="Times New Roman" w:cs="Times New Roman"/>
          <w:sz w:val="34"/>
          <w:szCs w:val="34"/>
          <w:lang w:val="ru-RU" w:eastAsia="ru-RU"/>
        </w:rPr>
        <w:br/>
        <w:t>(наименование субъекта естественной монополии)</w:t>
      </w:r>
    </w:p>
    <w:tbl>
      <w:tblPr>
        <w:tblW w:w="140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1930"/>
        <w:gridCol w:w="2667"/>
        <w:gridCol w:w="3139"/>
        <w:gridCol w:w="4057"/>
        <w:gridCol w:w="1912"/>
      </w:tblGrid>
      <w:tr w:rsidR="00481EC6" w:rsidRPr="00337E46" w14:paraId="1F4B91B0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901D5C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N п/п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C30E71" w14:textId="77777777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Перечень работ (услуг) субъекта естественной монополии в сфере железнодорожных перевозок, тарифы (ставки сборов и платы) на которые регулируются государством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DCB7C" w14:textId="77777777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Реквизиты нормативного правового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устанавливающие соответствующие тарифы, сборы и плату </w:t>
            </w:r>
            <w:hyperlink r:id="rId4" w:anchor="/document/12186963/entry/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</w:t>
              </w:r>
            </w:hyperlink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6574F" w14:textId="6769CBA1" w:rsidR="000D0DFD" w:rsidRPr="000D0DFD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D0DFD">
              <w:rPr>
                <w:rFonts w:ascii="Times New Roman" w:hAnsi="Times New Roman"/>
                <w:color w:val="22272F"/>
                <w:sz w:val="24"/>
                <w:szCs w:val="24"/>
                <w:lang w:val="ru-RU"/>
              </w:rPr>
              <w:t>Реквизиты нормативного правого и иного акта федерального органа исполнительной власти по регулированию естественных монополий и (или) органов исполнительной власти субъектов Российской Федерации в области государственного регулирования тарифов, определяющие индексацию тарифов, сборов и плату в текущем году</w:t>
            </w:r>
            <w:hyperlink r:id="rId5" w:anchor="/document/12186963/entry/1111" w:history="1">
              <w:r w:rsidRPr="000D0DFD">
                <w:rPr>
                  <w:rFonts w:ascii="Times New Roman" w:hAnsi="Times New Roman"/>
                  <w:color w:val="3272C0"/>
                  <w:sz w:val="24"/>
                  <w:szCs w:val="24"/>
                  <w:u w:val="single"/>
                  <w:lang w:val="ru-RU"/>
                </w:rPr>
                <w:t>*</w:t>
              </w:r>
            </w:hyperlink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423FE" w14:textId="06773419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Тарифы (ставки сборов и платы), установленные в соответствии с нормативными правовыми и иными актами федерального органа исполнительной власти по регулированию естественных монополий, органов исполнительной власти субъектов Российской Федерации в области государственного регулирования тарифов </w:t>
            </w:r>
            <w:hyperlink r:id="rId6" w:anchor="/document/12186963/entry/11111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*(1)</w:t>
              </w:r>
            </w:hyperlink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и сведения об их изменении </w:t>
            </w:r>
            <w:hyperlink r:id="rId7" w:anchor="/document/12186963/entry/11222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*(2)</w:t>
              </w:r>
            </w:hyperlink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5C036" w14:textId="77777777" w:rsidR="000D0DFD" w:rsidRPr="00572A81" w:rsidRDefault="000D0DFD" w:rsidP="00572A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органа исполнительной власти, осуществляющего государственное регулирование</w:t>
            </w:r>
          </w:p>
        </w:tc>
      </w:tr>
      <w:tr w:rsidR="000D0DFD" w:rsidRPr="00572A81" w14:paraId="4DD12B2E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0DE03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F1E118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5544E9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390E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18DC4" w14:textId="42203C54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59FD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</w:tr>
      <w:tr w:rsidR="00481EC6" w:rsidRPr="00337E46" w14:paraId="1CC208CA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BAAF" w14:textId="5EAE046C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B7E73" w14:textId="598FB92D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Пригородные пассажирские перевозки:</w:t>
            </w:r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D10EC" w14:textId="77777777" w:rsidR="000D0DFD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Свердловская область</w:t>
            </w:r>
          </w:p>
          <w:p w14:paraId="6E25A7EC" w14:textId="77777777" w:rsidR="00337E46" w:rsidRPr="00337E46" w:rsidRDefault="000D0DFD" w:rsidP="0033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Постановление Региональной энергетической комиссии Свердловской области от </w:t>
            </w:r>
            <w:r w:rsid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  <w:r w:rsidR="00337E46"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.1</w:t>
            </w:r>
            <w:r w:rsidR="006311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.202</w:t>
            </w:r>
            <w:r w:rsidR="00337E46"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№ </w:t>
            </w:r>
            <w:r w:rsidR="006311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337E46"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  <w:r w:rsidR="0063112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ПК</w:t>
            </w:r>
            <w:r w:rsid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«</w:t>
            </w:r>
            <w:r w:rsidR="00337E46"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 утверждении предельных </w:t>
            </w:r>
            <w:r w:rsidR="00337E46"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тарифов и платы за перевозки пассажиров </w:t>
            </w:r>
          </w:p>
          <w:p w14:paraId="49CEE86E" w14:textId="35A7FED3" w:rsidR="000D0DFD" w:rsidRPr="00337E46" w:rsidRDefault="00337E46" w:rsidP="00337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7E46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багажа железнодорожным транспортом общего пользования в пригородном сообщении на территории Свердловской области, осуществляемые акционерным обществом «Свердловская пригородная компания»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797F5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5D3C" w14:textId="357D7846" w:rsidR="00481EC6" w:rsidRPr="00337E46" w:rsidRDefault="00337E46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37E46">
              <w:rPr>
                <w:rFonts w:ascii="Times New Roman" w:hAnsi="Times New Roman" w:cs="Times New Roman"/>
              </w:rPr>
              <w:t>http</w:t>
            </w:r>
            <w:r w:rsidRPr="00337E46">
              <w:rPr>
                <w:rFonts w:ascii="Times New Roman" w:hAnsi="Times New Roman" w:cs="Times New Roman"/>
                <w:lang w:val="ru-RU"/>
              </w:rPr>
              <w:t>://</w:t>
            </w:r>
            <w:r w:rsidRPr="00337E46">
              <w:rPr>
                <w:rFonts w:ascii="Times New Roman" w:hAnsi="Times New Roman" w:cs="Times New Roman"/>
              </w:rPr>
              <w:t>www</w:t>
            </w:r>
            <w:r w:rsidRPr="00337E46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337E46">
              <w:rPr>
                <w:rFonts w:ascii="Times New Roman" w:hAnsi="Times New Roman" w:cs="Times New Roman"/>
              </w:rPr>
              <w:t>pravo</w:t>
            </w:r>
            <w:proofErr w:type="spellEnd"/>
            <w:r w:rsidRPr="00337E46">
              <w:rPr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337E46">
              <w:rPr>
                <w:rFonts w:ascii="Times New Roman" w:hAnsi="Times New Roman" w:cs="Times New Roman"/>
              </w:rPr>
              <w:t>gov</w:t>
            </w:r>
            <w:proofErr w:type="spellEnd"/>
            <w:r w:rsidRPr="00337E46">
              <w:rPr>
                <w:rFonts w:ascii="Times New Roman" w:hAnsi="Times New Roman" w:cs="Times New Roman"/>
                <w:lang w:val="ru-RU"/>
              </w:rPr>
              <w:t>66.</w:t>
            </w:r>
            <w:proofErr w:type="spellStart"/>
            <w:r w:rsidRPr="00337E46">
              <w:rPr>
                <w:rFonts w:ascii="Times New Roman" w:hAnsi="Times New Roman" w:cs="Times New Roman"/>
              </w:rPr>
              <w:t>ru</w:t>
            </w:r>
            <w:proofErr w:type="spellEnd"/>
            <w:r w:rsidRPr="00337E46">
              <w:rPr>
                <w:rFonts w:ascii="Times New Roman" w:hAnsi="Times New Roman" w:cs="Times New Roman"/>
                <w:lang w:val="ru-RU"/>
              </w:rPr>
              <w:t>/</w:t>
            </w:r>
            <w:r w:rsidRPr="00337E46">
              <w:rPr>
                <w:rFonts w:ascii="Times New Roman" w:hAnsi="Times New Roman" w:cs="Times New Roman"/>
              </w:rPr>
              <w:t>media</w:t>
            </w:r>
            <w:r w:rsidRPr="00337E46">
              <w:rPr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337E46">
              <w:rPr>
                <w:rFonts w:ascii="Times New Roman" w:hAnsi="Times New Roman" w:cs="Times New Roman"/>
              </w:rPr>
              <w:t>pravo</w:t>
            </w:r>
            <w:proofErr w:type="spellEnd"/>
            <w:r w:rsidRPr="00337E46">
              <w:rPr>
                <w:rFonts w:ascii="Times New Roman" w:hAnsi="Times New Roman" w:cs="Times New Roman"/>
                <w:lang w:val="ru-RU"/>
              </w:rPr>
              <w:t>/238-ПК_</w:t>
            </w:r>
            <w:proofErr w:type="spellStart"/>
            <w:r w:rsidRPr="00337E46">
              <w:rPr>
                <w:rFonts w:ascii="Times New Roman" w:hAnsi="Times New Roman" w:cs="Times New Roman"/>
              </w:rPr>
              <w:t>Hld</w:t>
            </w:r>
            <w:bookmarkStart w:id="0" w:name="_GoBack"/>
            <w:bookmarkEnd w:id="0"/>
            <w:r w:rsidRPr="00337E46">
              <w:rPr>
                <w:rFonts w:ascii="Times New Roman" w:hAnsi="Times New Roman" w:cs="Times New Roman"/>
              </w:rPr>
              <w:t>JVDe</w:t>
            </w:r>
            <w:proofErr w:type="spellEnd"/>
            <w:r w:rsidRPr="00337E46">
              <w:rPr>
                <w:rFonts w:ascii="Times New Roman" w:hAnsi="Times New Roman" w:cs="Times New Roman"/>
                <w:lang w:val="ru-RU"/>
              </w:rPr>
              <w:t>.</w:t>
            </w:r>
            <w:r w:rsidRPr="00337E46">
              <w:rPr>
                <w:rFonts w:ascii="Times New Roman" w:hAnsi="Times New Roman" w:cs="Times New Roman"/>
              </w:rPr>
              <w:t>pdf</w:t>
            </w: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E885D" w14:textId="413A96EE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Региональная энергетическая комиссия Свердловской области</w:t>
            </w:r>
          </w:p>
        </w:tc>
      </w:tr>
      <w:tr w:rsidR="00481EC6" w:rsidRPr="00337E46" w14:paraId="5CCE1673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84AB" w14:textId="14ACF9B2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3.1.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F4FC3" w14:textId="596D3846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разовые (на одну поездку в одну сторону) </w:t>
            </w:r>
            <w:hyperlink r:id="rId8" w:anchor="/document/12186963/entry/11333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*(3)</w:t>
              </w:r>
            </w:hyperlink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3DC28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1CF15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4FB2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04D5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0D0DFD" w:rsidRPr="000D0DFD" w14:paraId="6F5C6911" w14:textId="77777777" w:rsidTr="000D0DFD"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16F08" w14:textId="1C5AECF9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D4751" w14:textId="2A98E3D8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2A8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абонементные (на несколько поездок) </w:t>
            </w:r>
            <w:hyperlink r:id="rId9" w:anchor="/document/12186963/entry/11444" w:history="1">
              <w:r w:rsidRPr="00572A81">
                <w:rPr>
                  <w:rFonts w:ascii="Times New Roman" w:eastAsia="Times New Roman" w:hAnsi="Times New Roman" w:cs="Times New Roman"/>
                  <w:color w:val="3272C0"/>
                  <w:sz w:val="24"/>
                  <w:szCs w:val="24"/>
                  <w:u w:val="single"/>
                  <w:lang w:val="ru-RU" w:eastAsia="ru-RU"/>
                </w:rPr>
                <w:t>*(4)</w:t>
              </w:r>
            </w:hyperlink>
          </w:p>
        </w:tc>
        <w:tc>
          <w:tcPr>
            <w:tcW w:w="28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5DE39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AE47B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C303A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3107C" w14:textId="77777777" w:rsidR="000D0DFD" w:rsidRPr="00572A81" w:rsidRDefault="000D0DFD" w:rsidP="00572A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4EDC95D7" w14:textId="04AFB989" w:rsidR="00572A81" w:rsidRPr="00572A81" w:rsidRDefault="00337E46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hyperlink r:id="rId10" w:anchor="/document/12180772/entry/1011" w:history="1">
        <w:r w:rsidR="00572A81"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11</w:t>
        </w:r>
      </w:hyperlink>
      <w:r w:rsidR="00572A81"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Стандартов раскрытия информации субъектами естественных монополий в сфере железнодорожных перевозок, утвержденных </w:t>
      </w:r>
      <w:hyperlink r:id="rId11" w:anchor="/document/12180772/entry/0" w:history="1">
        <w:r w:rsidR="00572A81"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="00572A81"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27.11.2010 N 939 (Собрание законодательства Российской Федерации, 2010, N 49, ст. 6517).</w:t>
      </w:r>
    </w:p>
    <w:p w14:paraId="7F6D3A95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*(2) Тарифы, сборы и плата устанавливаются в виде фиксированных (предельных) ценовых ставок тарифов, сборов и платы. Фиксированные (предельные) ставки тарифов, сборов и платы могут устанавливаться как в виде абсолютных значений, так и в виде индексов к действующему уровню тарифов, сборов и платы (</w:t>
      </w:r>
      <w:hyperlink r:id="rId12" w:anchor="/document/196053/entry/1009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пункт 9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Положения о государственном регулировании и контроле тарифов, сборов и платы в отношении работ (услуг) субъектов естественных монополий в сфере железнодорожных перевозок, утвержденного </w:t>
      </w:r>
      <w:hyperlink r:id="rId13" w:anchor="/document/196053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05.08.2009 N 643 (Собрание законодательства Российской Федерации, 2009, N 32, ст. 4051).</w:t>
      </w:r>
    </w:p>
    <w:p w14:paraId="1C6D7266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*(3) Исходя из решения органа исполнительной власти субъекта Российской Федерации, принятому в соответствии с </w:t>
      </w:r>
      <w:hyperlink r:id="rId14" w:anchor="/document/12163957/entry/100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Положением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 об участии органов исполнительной власти субъектов Российской Федерации в области государственного регулирования тарифов в осуществлении государственного регулирования и контроля деятельности субъектов естественных </w:t>
      </w: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монополий и о пределах такого регулирования и контроля, утвержденного </w:t>
      </w:r>
      <w:hyperlink r:id="rId15" w:anchor="/document/12163957/entry/0" w:history="1">
        <w:r w:rsidRPr="00572A81">
          <w:rPr>
            <w:rFonts w:ascii="Times New Roman" w:eastAsia="Times New Roman" w:hAnsi="Times New Roman" w:cs="Times New Roman"/>
            <w:color w:val="3272C0"/>
            <w:sz w:val="24"/>
            <w:szCs w:val="24"/>
            <w:u w:val="single"/>
            <w:lang w:val="ru-RU" w:eastAsia="ru-RU"/>
          </w:rPr>
          <w:t>постановлением</w:t>
        </w:r>
      </w:hyperlink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Правительства Российской Федерации от 10.12.2008 N 950 "Собрание законодательства Российской Федерации, 2008, N 50, ст. 5971).</w:t>
      </w:r>
    </w:p>
    <w:p w14:paraId="2DCA67BB" w14:textId="77777777" w:rsidR="00572A81" w:rsidRPr="00572A81" w:rsidRDefault="00572A81" w:rsidP="00572A8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72A8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*(4) Субъект естественной монополии указывает тарифы для каждого из вариантов абонементного тарифа.</w:t>
      </w:r>
    </w:p>
    <w:p w14:paraId="48FA3F02" w14:textId="77777777" w:rsidR="002D17FB" w:rsidRPr="00572A81" w:rsidRDefault="00337E46">
      <w:pPr>
        <w:rPr>
          <w:lang w:val="ru-RU"/>
        </w:rPr>
      </w:pPr>
    </w:p>
    <w:sectPr w:rsidR="002D17FB" w:rsidRPr="00572A81" w:rsidSect="00572A81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A81"/>
    <w:rsid w:val="000D0DFD"/>
    <w:rsid w:val="00214A6F"/>
    <w:rsid w:val="00337E46"/>
    <w:rsid w:val="00481EC6"/>
    <w:rsid w:val="00572A81"/>
    <w:rsid w:val="005C7FF4"/>
    <w:rsid w:val="00621EE0"/>
    <w:rsid w:val="0063112C"/>
    <w:rsid w:val="007A6979"/>
    <w:rsid w:val="00951F43"/>
    <w:rsid w:val="009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87F7F"/>
  <w15:chartTrackingRefBased/>
  <w15:docId w15:val="{E15B0F18-65A7-4F82-A009-21F8D158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3">
    <w:name w:val="s_3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3">
    <w:name w:val="Hyperlink"/>
    <w:basedOn w:val="a0"/>
    <w:uiPriority w:val="99"/>
    <w:unhideWhenUsed/>
    <w:rsid w:val="00621EE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1EE0"/>
    <w:rPr>
      <w:color w:val="800080"/>
      <w:u w:val="single"/>
    </w:rPr>
  </w:style>
  <w:style w:type="character" w:customStyle="1" w:styleId="entry">
    <w:name w:val="entry"/>
    <w:basedOn w:val="a0"/>
    <w:rsid w:val="00621EE0"/>
  </w:style>
  <w:style w:type="paragraph" w:customStyle="1" w:styleId="s37">
    <w:name w:val="s_37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1">
    <w:name w:val="s_1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empty">
    <w:name w:val="empty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16">
    <w:name w:val="s_16"/>
    <w:basedOn w:val="a"/>
    <w:rsid w:val="00621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21E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9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1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79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8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71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9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Лунегова Н.В.</dc:creator>
  <cp:keywords/>
  <dc:description/>
  <cp:lastModifiedBy>Лунегова Н.В.</cp:lastModifiedBy>
  <cp:revision>3</cp:revision>
  <dcterms:created xsi:type="dcterms:W3CDTF">2023-12-25T04:44:00Z</dcterms:created>
  <dcterms:modified xsi:type="dcterms:W3CDTF">2023-12-25T05:45:00Z</dcterms:modified>
</cp:coreProperties>
</file>